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61E" w:rsidRPr="00C23283" w:rsidRDefault="004F6B6D" w:rsidP="00BB061E">
      <w:pPr>
        <w:autoSpaceDE w:val="0"/>
        <w:autoSpaceDN w:val="0"/>
        <w:spacing w:after="0" w:line="228" w:lineRule="auto"/>
        <w:ind w:right="3444"/>
        <w:jc w:val="right"/>
      </w:pPr>
      <w:bookmarkStart w:id="0" w:name="block-42178652"/>
      <w:r>
        <w:rPr>
          <w:noProof/>
          <w:lang w:eastAsia="ja-JP"/>
        </w:rPr>
        <w:drawing>
          <wp:inline distT="0" distB="0" distL="0" distR="0">
            <wp:extent cx="5940425" cy="845498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5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8B2" w:rsidRPr="00ED2ABD" w:rsidRDefault="003378B2">
      <w:pPr>
        <w:spacing w:after="0"/>
        <w:ind w:left="120"/>
      </w:pPr>
    </w:p>
    <w:p w:rsidR="003378B2" w:rsidRPr="00ED2ABD" w:rsidRDefault="003378B2">
      <w:pPr>
        <w:sectPr w:rsidR="003378B2" w:rsidRPr="00ED2ABD">
          <w:pgSz w:w="11906" w:h="16383"/>
          <w:pgMar w:top="1134" w:right="850" w:bottom="1134" w:left="1701" w:header="720" w:footer="720" w:gutter="0"/>
          <w:cols w:space="720"/>
        </w:sectPr>
      </w:pPr>
    </w:p>
    <w:p w:rsidR="003378B2" w:rsidRPr="00ED2ABD" w:rsidRDefault="00ED2ABD">
      <w:pPr>
        <w:spacing w:after="0" w:line="264" w:lineRule="auto"/>
        <w:ind w:left="120"/>
        <w:jc w:val="both"/>
      </w:pPr>
      <w:bookmarkStart w:id="1" w:name="block-42178653"/>
      <w:bookmarkEnd w:id="0"/>
      <w:r w:rsidRPr="00ED2AB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ED2ABD">
        <w:rPr>
          <w:rFonts w:ascii="Times New Roman" w:hAnsi="Times New Roman"/>
          <w:color w:val="000000"/>
          <w:sz w:val="28"/>
        </w:rPr>
        <w:t>значимости</w:t>
      </w:r>
      <w:proofErr w:type="gramEnd"/>
      <w:r w:rsidRPr="00ED2ABD">
        <w:rPr>
          <w:rFonts w:ascii="Times New Roman" w:hAnsi="Times New Roman"/>
          <w:color w:val="000000"/>
          <w:sz w:val="28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ED2ABD">
        <w:rPr>
          <w:rFonts w:ascii="Times New Roman" w:hAnsi="Times New Roman"/>
          <w:color w:val="000000"/>
          <w:sz w:val="28"/>
        </w:rPr>
        <w:t>естественно-научного</w:t>
      </w:r>
      <w:proofErr w:type="spellEnd"/>
      <w:r w:rsidRPr="00ED2ABD">
        <w:rPr>
          <w:rFonts w:ascii="Times New Roman" w:hAnsi="Times New Roman"/>
          <w:color w:val="000000"/>
          <w:sz w:val="28"/>
        </w:rPr>
        <w:t xml:space="preserve"> мировоззрения.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Помимо основных линий в учебный ку</w:t>
      </w:r>
      <w:proofErr w:type="gramStart"/>
      <w:r w:rsidRPr="00ED2ABD">
        <w:rPr>
          <w:rFonts w:ascii="Times New Roman" w:hAnsi="Times New Roman"/>
          <w:color w:val="000000"/>
          <w:sz w:val="28"/>
        </w:rPr>
        <w:t>рс вкл</w:t>
      </w:r>
      <w:proofErr w:type="gramEnd"/>
      <w:r w:rsidRPr="00ED2ABD">
        <w:rPr>
          <w:rFonts w:ascii="Times New Roman" w:hAnsi="Times New Roman"/>
          <w:color w:val="000000"/>
          <w:sz w:val="28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ED2ABD">
        <w:rPr>
          <w:rFonts w:ascii="Times New Roman" w:hAnsi="Times New Roman"/>
          <w:color w:val="000000"/>
          <w:sz w:val="28"/>
        </w:rPr>
        <w:t>геометрического</w:t>
      </w:r>
      <w:proofErr w:type="gramEnd"/>
      <w:r w:rsidRPr="00ED2ABD">
        <w:rPr>
          <w:rFonts w:ascii="Times New Roman" w:hAnsi="Times New Roman"/>
          <w:color w:val="000000"/>
          <w:sz w:val="28"/>
        </w:rPr>
        <w:t xml:space="preserve"> и биномиального распределений и </w:t>
      </w:r>
      <w:r w:rsidRPr="00ED2ABD">
        <w:rPr>
          <w:rFonts w:ascii="Times New Roman" w:hAnsi="Times New Roman"/>
          <w:color w:val="000000"/>
          <w:sz w:val="28"/>
        </w:rPr>
        <w:lastRenderedPageBreak/>
        <w:t>знакомство с их непрерывными аналогами – показательным и нормальным распределениями.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3378B2" w:rsidRPr="00ED2ABD" w:rsidRDefault="00ED2ABD">
      <w:pPr>
        <w:spacing w:after="0" w:line="264" w:lineRule="auto"/>
        <w:ind w:firstLine="600"/>
        <w:jc w:val="both"/>
      </w:pPr>
      <w:bookmarkStart w:id="2" w:name="b36699e0-a848-4276-9295-9131bc7b4ab1"/>
      <w:r w:rsidRPr="00ED2ABD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2"/>
    </w:p>
    <w:p w:rsidR="003378B2" w:rsidRPr="00ED2ABD" w:rsidRDefault="003378B2">
      <w:pPr>
        <w:sectPr w:rsidR="003378B2" w:rsidRPr="00ED2ABD">
          <w:pgSz w:w="11906" w:h="16383"/>
          <w:pgMar w:top="1134" w:right="850" w:bottom="1134" w:left="1701" w:header="720" w:footer="720" w:gutter="0"/>
          <w:cols w:space="720"/>
        </w:sectPr>
      </w:pPr>
    </w:p>
    <w:p w:rsidR="003378B2" w:rsidRPr="00ED2ABD" w:rsidRDefault="00ED2ABD">
      <w:pPr>
        <w:spacing w:after="0" w:line="264" w:lineRule="auto"/>
        <w:ind w:left="120"/>
        <w:jc w:val="both"/>
      </w:pPr>
      <w:bookmarkStart w:id="3" w:name="block-42178655"/>
      <w:bookmarkEnd w:id="1"/>
      <w:r w:rsidRPr="00ED2AB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left="12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10 КЛАСС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3378B2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Операции над событиями: пересечение, объединение, противоположные события. </w:t>
      </w:r>
      <w:r>
        <w:rPr>
          <w:rFonts w:ascii="Times New Roman" w:hAnsi="Times New Roman"/>
          <w:color w:val="000000"/>
          <w:sz w:val="28"/>
        </w:rPr>
        <w:t>Диаграммы Эйлера. Формула сложения вероятностей.</w:t>
      </w:r>
    </w:p>
    <w:p w:rsidR="003378B2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Условная вероятность. Умножение вероятностей. Дерево случайного эксперимента. </w:t>
      </w:r>
      <w:r>
        <w:rPr>
          <w:rFonts w:ascii="Times New Roman" w:hAnsi="Times New Roman"/>
          <w:color w:val="000000"/>
          <w:sz w:val="28"/>
        </w:rPr>
        <w:t>Формула полной вероятности. Формула Байеса. Независимые события.</w:t>
      </w:r>
    </w:p>
    <w:p w:rsidR="003378B2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</w:t>
      </w:r>
      <w:r>
        <w:rPr>
          <w:rFonts w:ascii="Times New Roman" w:hAnsi="Times New Roman"/>
          <w:color w:val="000000"/>
          <w:sz w:val="28"/>
        </w:rPr>
        <w:t xml:space="preserve">Перестановки и факториал. Число сочетаний. Треугольник Паскаля. Формула бинома Ньютона. </w:t>
      </w:r>
    </w:p>
    <w:p w:rsidR="003378B2" w:rsidRDefault="00ED2AB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Серия независимых испытаний Бернулли. Случайный выбор из конечной совокупности.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ED2ABD">
        <w:rPr>
          <w:rFonts w:ascii="Times New Roman" w:hAnsi="Times New Roman"/>
          <w:color w:val="000000"/>
          <w:sz w:val="28"/>
        </w:rPr>
        <w:t>геометрическое</w:t>
      </w:r>
      <w:proofErr w:type="gramEnd"/>
      <w:r w:rsidRPr="00ED2ABD">
        <w:rPr>
          <w:rFonts w:ascii="Times New Roman" w:hAnsi="Times New Roman"/>
          <w:color w:val="000000"/>
          <w:sz w:val="28"/>
        </w:rPr>
        <w:t xml:space="preserve"> и биномиальное.</w:t>
      </w:r>
    </w:p>
    <w:p w:rsidR="003378B2" w:rsidRPr="00ED2ABD" w:rsidRDefault="00ED2ABD">
      <w:pPr>
        <w:spacing w:after="0" w:line="264" w:lineRule="auto"/>
        <w:ind w:left="12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11 КЛАСС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Совместное распределение двух случайных величин. Независимые случайные величины.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3378B2" w:rsidRPr="00ED2ABD" w:rsidRDefault="00ED2AB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Неравенство Чебышёва. Теорема Чебышёва. Теорема Бернулли. Закон больших чисел. </w:t>
      </w:r>
      <w:r w:rsidRPr="00ED2ABD">
        <w:rPr>
          <w:rFonts w:ascii="Times New Roman" w:hAnsi="Times New Roman"/>
          <w:color w:val="000000"/>
          <w:sz w:val="28"/>
        </w:rPr>
        <w:t>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Непрерывные случайные величины. </w:t>
      </w:r>
      <w:r>
        <w:rPr>
          <w:rFonts w:ascii="Times New Roman" w:hAnsi="Times New Roman"/>
          <w:color w:val="000000"/>
          <w:sz w:val="28"/>
        </w:rPr>
        <w:t xml:space="preserve">Примеры. Функция плотности вероятности распределения. </w:t>
      </w:r>
      <w:r w:rsidRPr="00ED2ABD">
        <w:rPr>
          <w:rFonts w:ascii="Times New Roman" w:hAnsi="Times New Roman"/>
          <w:color w:val="000000"/>
          <w:sz w:val="28"/>
        </w:rPr>
        <w:t>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3378B2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Последовательность одиночных независимых событий. </w:t>
      </w:r>
      <w:r>
        <w:rPr>
          <w:rFonts w:ascii="Times New Roman" w:hAnsi="Times New Roman"/>
          <w:color w:val="000000"/>
          <w:sz w:val="28"/>
        </w:rPr>
        <w:t>Задачи, приводящие к распределению Пуассона.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3378B2" w:rsidRPr="00ED2ABD" w:rsidRDefault="003378B2">
      <w:pPr>
        <w:sectPr w:rsidR="003378B2" w:rsidRPr="00ED2ABD">
          <w:pgSz w:w="11906" w:h="16383"/>
          <w:pgMar w:top="1134" w:right="850" w:bottom="1134" w:left="1701" w:header="720" w:footer="720" w:gutter="0"/>
          <w:cols w:space="720"/>
        </w:sectPr>
      </w:pPr>
    </w:p>
    <w:p w:rsidR="003378B2" w:rsidRPr="00ED2ABD" w:rsidRDefault="00ED2ABD">
      <w:pPr>
        <w:spacing w:after="0" w:line="264" w:lineRule="auto"/>
        <w:ind w:left="120"/>
        <w:jc w:val="both"/>
      </w:pPr>
      <w:bookmarkStart w:id="4" w:name="block-42178654"/>
      <w:bookmarkEnd w:id="3"/>
      <w:r w:rsidRPr="00ED2ABD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left="12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3378B2" w:rsidRPr="00ED2ABD" w:rsidRDefault="00ED2ABD">
      <w:pPr>
        <w:spacing w:after="0" w:line="264" w:lineRule="auto"/>
        <w:ind w:firstLine="600"/>
        <w:jc w:val="both"/>
      </w:pPr>
      <w:proofErr w:type="spellStart"/>
      <w:r w:rsidRPr="00ED2AB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D2ABD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3378B2" w:rsidRPr="00ED2ABD" w:rsidRDefault="00ED2ABD">
      <w:pPr>
        <w:spacing w:after="0" w:line="264" w:lineRule="auto"/>
        <w:ind w:firstLine="600"/>
        <w:jc w:val="both"/>
      </w:pPr>
      <w:proofErr w:type="spellStart"/>
      <w:r w:rsidRPr="00ED2AB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D2ABD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осознание духовных ценностей российского народа, </w:t>
      </w:r>
      <w:proofErr w:type="spellStart"/>
      <w:r w:rsidRPr="00ED2AB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D2ABD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3378B2" w:rsidRDefault="00ED2ABD">
      <w:pPr>
        <w:spacing w:after="0" w:line="264" w:lineRule="auto"/>
        <w:ind w:firstLine="600"/>
        <w:jc w:val="both"/>
      </w:pPr>
      <w:proofErr w:type="spellStart"/>
      <w:r w:rsidRPr="00ED2AB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D2ABD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</w:t>
      </w:r>
      <w:r>
        <w:rPr>
          <w:rFonts w:ascii="Times New Roman" w:hAnsi="Times New Roman"/>
          <w:color w:val="000000"/>
          <w:sz w:val="28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3378B2" w:rsidRPr="00ED2ABD" w:rsidRDefault="00ED2ABD">
      <w:pPr>
        <w:spacing w:after="0" w:line="264" w:lineRule="auto"/>
        <w:ind w:firstLine="600"/>
        <w:jc w:val="both"/>
      </w:pPr>
      <w:proofErr w:type="gramStart"/>
      <w:r w:rsidRPr="00ED2ABD">
        <w:rPr>
          <w:rFonts w:ascii="Times New Roman" w:hAnsi="Times New Roman"/>
          <w:color w:val="000000"/>
          <w:sz w:val="28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ED2ABD">
        <w:rPr>
          <w:rFonts w:ascii="Times New Roman" w:hAnsi="Times New Roman"/>
          <w:color w:val="000000"/>
          <w:sz w:val="28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3378B2" w:rsidRPr="00ED2ABD" w:rsidRDefault="00ED2ABD">
      <w:pPr>
        <w:spacing w:after="0" w:line="264" w:lineRule="auto"/>
        <w:ind w:firstLine="600"/>
        <w:jc w:val="both"/>
      </w:pPr>
      <w:proofErr w:type="spellStart"/>
      <w:r w:rsidRPr="00ED2AB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D2ABD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 xml:space="preserve">8) ценности научного познания: </w:t>
      </w:r>
    </w:p>
    <w:p w:rsidR="003378B2" w:rsidRPr="00ED2ABD" w:rsidRDefault="00ED2ABD">
      <w:pPr>
        <w:spacing w:after="0" w:line="264" w:lineRule="auto"/>
        <w:ind w:firstLine="600"/>
        <w:jc w:val="both"/>
      </w:pPr>
      <w:proofErr w:type="spellStart"/>
      <w:r w:rsidRPr="00ED2AB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ED2ABD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left="12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left="12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ED2ABD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ED2ABD">
        <w:rPr>
          <w:rFonts w:ascii="Times New Roman" w:hAnsi="Times New Roman"/>
          <w:color w:val="000000"/>
          <w:sz w:val="28"/>
        </w:rPr>
        <w:t>, обосновывать собственные суждения и выводы;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left="12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Общение: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left="12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ED2AB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ED2ABD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left="120"/>
        <w:jc w:val="both"/>
      </w:pPr>
      <w:r w:rsidRPr="00ED2ABD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3378B2" w:rsidRPr="00ED2ABD" w:rsidRDefault="003378B2">
      <w:pPr>
        <w:spacing w:after="0" w:line="264" w:lineRule="auto"/>
        <w:ind w:left="120"/>
        <w:jc w:val="both"/>
      </w:pP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К концу </w:t>
      </w:r>
      <w:r w:rsidRPr="00ED2ABD">
        <w:rPr>
          <w:rFonts w:ascii="Times New Roman" w:hAnsi="Times New Roman"/>
          <w:b/>
          <w:color w:val="000000"/>
          <w:sz w:val="28"/>
        </w:rPr>
        <w:t>10 класса</w:t>
      </w:r>
      <w:r w:rsidRPr="00ED2AB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D2AB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D2ABD">
        <w:rPr>
          <w:rFonts w:ascii="Times New Roman" w:hAnsi="Times New Roman"/>
          <w:color w:val="000000"/>
          <w:sz w:val="28"/>
        </w:rPr>
        <w:t xml:space="preserve"> научится:</w:t>
      </w:r>
    </w:p>
    <w:p w:rsidR="003378B2" w:rsidRPr="00ED2ABD" w:rsidRDefault="00ED2ABD">
      <w:pPr>
        <w:spacing w:after="0" w:line="264" w:lineRule="auto"/>
        <w:ind w:firstLine="600"/>
        <w:jc w:val="both"/>
      </w:pPr>
      <w:proofErr w:type="gramStart"/>
      <w:r w:rsidRPr="00ED2ABD">
        <w:rPr>
          <w:rFonts w:ascii="Times New Roman" w:hAnsi="Times New Roman"/>
          <w:color w:val="000000"/>
          <w:sz w:val="28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ED2ABD">
        <w:rPr>
          <w:rFonts w:ascii="Times New Roman" w:hAnsi="Times New Roman"/>
          <w:color w:val="000000"/>
          <w:sz w:val="28"/>
        </w:rPr>
        <w:t>данному</w:t>
      </w:r>
      <w:proofErr w:type="gramEnd"/>
      <w:r w:rsidRPr="00ED2ABD">
        <w:rPr>
          <w:rFonts w:ascii="Times New Roman" w:hAnsi="Times New Roman"/>
          <w:color w:val="000000"/>
          <w:sz w:val="28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К концу </w:t>
      </w:r>
      <w:r w:rsidRPr="00ED2ABD">
        <w:rPr>
          <w:rFonts w:ascii="Times New Roman" w:hAnsi="Times New Roman"/>
          <w:b/>
          <w:color w:val="000000"/>
          <w:sz w:val="28"/>
        </w:rPr>
        <w:t>11 класса</w:t>
      </w:r>
      <w:r w:rsidRPr="00ED2AB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ED2ABD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ED2ABD">
        <w:rPr>
          <w:rFonts w:ascii="Times New Roman" w:hAnsi="Times New Roman"/>
          <w:color w:val="000000"/>
          <w:sz w:val="28"/>
        </w:rPr>
        <w:t xml:space="preserve"> научится: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3378B2" w:rsidRPr="00ED2ABD" w:rsidRDefault="00ED2ABD">
      <w:pPr>
        <w:spacing w:after="0" w:line="264" w:lineRule="auto"/>
        <w:ind w:firstLine="600"/>
        <w:jc w:val="both"/>
      </w:pPr>
      <w:r w:rsidRPr="00ED2ABD">
        <w:rPr>
          <w:rFonts w:ascii="Times New Roman" w:hAnsi="Times New Roman"/>
          <w:color w:val="000000"/>
          <w:sz w:val="28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3378B2" w:rsidRPr="00ED2ABD" w:rsidRDefault="003378B2">
      <w:pPr>
        <w:sectPr w:rsidR="003378B2" w:rsidRPr="00ED2ABD">
          <w:pgSz w:w="11906" w:h="16383"/>
          <w:pgMar w:top="1134" w:right="850" w:bottom="1134" w:left="1701" w:header="720" w:footer="720" w:gutter="0"/>
          <w:cols w:space="720"/>
        </w:sectPr>
      </w:pPr>
    </w:p>
    <w:p w:rsidR="003378B2" w:rsidRDefault="00ED2ABD">
      <w:pPr>
        <w:spacing w:after="0"/>
        <w:ind w:left="120"/>
      </w:pPr>
      <w:bookmarkStart w:id="5" w:name="block-42178658"/>
      <w:bookmarkEnd w:id="4"/>
      <w:r w:rsidRPr="00ED2AB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78B2" w:rsidRDefault="00ED2A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3378B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</w:tr>
      <w:tr w:rsidR="003378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графов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78B2" w:rsidRPr="00ED2ABD" w:rsidRDefault="00ED2ABD">
            <w:pPr>
              <w:spacing w:after="0"/>
              <w:ind w:left="135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78B2" w:rsidRPr="00ED2ABD" w:rsidRDefault="00ED2ABD">
            <w:pPr>
              <w:spacing w:after="0"/>
              <w:ind w:left="135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8B2" w:rsidRPr="00ED2ABD" w:rsidRDefault="00ED2ABD">
            <w:pPr>
              <w:spacing w:after="0"/>
              <w:ind w:left="135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378B2" w:rsidRDefault="003378B2"/>
        </w:tc>
      </w:tr>
    </w:tbl>
    <w:p w:rsidR="003378B2" w:rsidRDefault="003378B2">
      <w:pPr>
        <w:sectPr w:rsidR="003378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8B2" w:rsidRDefault="00ED2A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9"/>
        <w:gridCol w:w="4582"/>
        <w:gridCol w:w="1576"/>
        <w:gridCol w:w="1841"/>
        <w:gridCol w:w="1910"/>
        <w:gridCol w:w="2718"/>
      </w:tblGrid>
      <w:tr w:rsidR="003378B2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</w:tr>
      <w:tr w:rsidR="003378B2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статистики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378B2" w:rsidRPr="00ED2ABD" w:rsidRDefault="00ED2ABD">
            <w:pPr>
              <w:spacing w:after="0"/>
              <w:ind w:left="135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Пуассона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случайными величинами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8B2" w:rsidRPr="00ED2ABD" w:rsidRDefault="00ED2ABD">
            <w:pPr>
              <w:spacing w:after="0"/>
              <w:ind w:left="135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3378B2" w:rsidRDefault="003378B2"/>
        </w:tc>
      </w:tr>
    </w:tbl>
    <w:p w:rsidR="003378B2" w:rsidRDefault="003378B2">
      <w:pPr>
        <w:sectPr w:rsidR="003378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8B2" w:rsidRDefault="003378B2">
      <w:pPr>
        <w:sectPr w:rsidR="003378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8B2" w:rsidRDefault="00ED2ABD">
      <w:pPr>
        <w:spacing w:after="0"/>
        <w:ind w:left="120"/>
      </w:pPr>
      <w:bookmarkStart w:id="6" w:name="block-4217865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78B2" w:rsidRDefault="00ED2A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3378B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Pr="00ED2ABD" w:rsidRDefault="00ED2ABD">
            <w:pPr>
              <w:spacing w:after="0"/>
              <w:ind w:left="135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Цепи и циклы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Pr="00ED2ABD" w:rsidRDefault="00ED2ABD">
            <w:pPr>
              <w:spacing w:after="0"/>
              <w:ind w:left="135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 w:rsidRPr="00ED2A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Пересечение, объединение множеств и событий, противоположные события. 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Байеса.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сочетаний. 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случайными величинами. Примеры распределений. Бинарная 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Геометрическое распределение. Биномиальное распределение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Независимые случайные величины. Свойства математического ожидания. Математическое ожидание бинарной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8B2" w:rsidRDefault="003378B2"/>
        </w:tc>
      </w:tr>
    </w:tbl>
    <w:p w:rsidR="003378B2" w:rsidRDefault="003378B2">
      <w:pPr>
        <w:sectPr w:rsidR="003378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8B2" w:rsidRDefault="00ED2A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3378B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78B2" w:rsidRDefault="003378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78B2" w:rsidRDefault="003378B2"/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распределение. Примеры задач, приводящих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показательному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одиночных независимых событий. Пример задачи, приводящей к распределению Пуассона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наблюдения двух величин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регрессия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вероятностей событий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78B2" w:rsidRDefault="003378B2">
            <w:pPr>
              <w:spacing w:after="0"/>
              <w:ind w:left="135"/>
            </w:pPr>
          </w:p>
        </w:tc>
      </w:tr>
      <w:tr w:rsidR="003378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78B2" w:rsidRDefault="00ED2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78B2" w:rsidRDefault="003378B2"/>
        </w:tc>
      </w:tr>
    </w:tbl>
    <w:p w:rsidR="003378B2" w:rsidRDefault="003378B2">
      <w:pPr>
        <w:sectPr w:rsidR="003378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8B2" w:rsidRDefault="003378B2">
      <w:pPr>
        <w:sectPr w:rsidR="003378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78B2" w:rsidRDefault="00ED2ABD">
      <w:pPr>
        <w:spacing w:after="0"/>
        <w:ind w:left="120"/>
      </w:pPr>
      <w:bookmarkStart w:id="7" w:name="block-4217865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378B2" w:rsidRDefault="00ED2A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378B2" w:rsidRDefault="003378B2">
      <w:pPr>
        <w:spacing w:after="0" w:line="480" w:lineRule="auto"/>
        <w:ind w:left="120"/>
      </w:pPr>
    </w:p>
    <w:p w:rsidR="003378B2" w:rsidRDefault="00ED2A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r>
        <w:rPr>
          <w:sz w:val="28"/>
        </w:rPr>
        <w:br/>
      </w:r>
      <w:r>
        <w:rPr>
          <w:sz w:val="28"/>
        </w:rPr>
        <w:br/>
      </w:r>
      <w:bookmarkStart w:id="8" w:name="a6b37fd9-7472-4837-a3d7-a8ff388fb699"/>
      <w:bookmarkEnd w:id="8"/>
    </w:p>
    <w:p w:rsidR="003378B2" w:rsidRDefault="003378B2">
      <w:pPr>
        <w:spacing w:after="0"/>
        <w:ind w:left="120"/>
      </w:pPr>
    </w:p>
    <w:p w:rsidR="003378B2" w:rsidRDefault="00ED2A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378B2" w:rsidRDefault="00ED2A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1.Математика. Вероятность и статистика. 7 – 9 классы. Учебник в 2 частях. Учебник </w:t>
      </w:r>
      <w:proofErr w:type="spellStart"/>
      <w:r>
        <w:rPr>
          <w:rFonts w:ascii="Times New Roman" w:hAnsi="Times New Roman"/>
          <w:color w:val="000000"/>
          <w:sz w:val="28"/>
        </w:rPr>
        <w:t>дляучащихся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общеобразовательных учреждений (базовый уровень)/ И.Р. Высоцкий, И.В.Ященко, под редакцией И.В. Ященко — М.: Просвещение, 2023.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</w:t>
      </w:r>
      <w:proofErr w:type="spellStart"/>
      <w:r>
        <w:rPr>
          <w:rFonts w:ascii="Times New Roman" w:hAnsi="Times New Roman"/>
          <w:color w:val="000000"/>
          <w:sz w:val="28"/>
        </w:rPr>
        <w:t>Москва</w:t>
      </w:r>
      <w:proofErr w:type="gramStart"/>
      <w:r>
        <w:rPr>
          <w:rFonts w:ascii="Times New Roman" w:hAnsi="Times New Roman"/>
          <w:color w:val="000000"/>
          <w:sz w:val="28"/>
        </w:rPr>
        <w:t>:П</w:t>
      </w:r>
      <w:proofErr w:type="gramEnd"/>
      <w:r>
        <w:rPr>
          <w:rFonts w:ascii="Times New Roman" w:hAnsi="Times New Roman"/>
          <w:color w:val="000000"/>
          <w:sz w:val="28"/>
        </w:rPr>
        <w:t>росвещение</w:t>
      </w:r>
      <w:proofErr w:type="spellEnd"/>
      <w:r>
        <w:rPr>
          <w:rFonts w:ascii="Times New Roman" w:hAnsi="Times New Roman"/>
          <w:color w:val="000000"/>
          <w:sz w:val="28"/>
        </w:rPr>
        <w:t>, 2023.</w:t>
      </w:r>
      <w:r>
        <w:rPr>
          <w:sz w:val="28"/>
        </w:rPr>
        <w:br/>
      </w:r>
      <w:bookmarkStart w:id="9" w:name="14faef7a-1130-4a8c-b98b-7dabba266b48"/>
      <w:bookmarkEnd w:id="9"/>
    </w:p>
    <w:p w:rsidR="003378B2" w:rsidRDefault="003378B2">
      <w:pPr>
        <w:spacing w:after="0"/>
        <w:ind w:left="120"/>
      </w:pPr>
    </w:p>
    <w:p w:rsidR="003378B2" w:rsidRDefault="00ED2A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378B2" w:rsidRDefault="00ED2A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РЭШ https://resh.edu.ru/subject/lesson/1564/start/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https://educont.ru/ Интерактивная математика. 7-9 классы. Комбинаторика и теория вероятностей. ФГОС (</w:t>
      </w:r>
      <w:proofErr w:type="spellStart"/>
      <w:r>
        <w:rPr>
          <w:rFonts w:ascii="Times New Roman" w:hAnsi="Times New Roman"/>
          <w:color w:val="000000"/>
          <w:sz w:val="28"/>
        </w:rPr>
        <w:t>CDpc</w:t>
      </w:r>
      <w:proofErr w:type="spellEnd"/>
      <w:r>
        <w:rPr>
          <w:rFonts w:ascii="Times New Roman" w:hAnsi="Times New Roman"/>
          <w:color w:val="000000"/>
          <w:sz w:val="28"/>
        </w:rPr>
        <w:t>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http://ptlab.mccme.ru Электронное пособие "Комбинаторика и теория вероятностей" из серии «Интерактивная математика»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http://ptlab.mccme.ru/node/188 Сайт Лаборатория теории вероятностей Лабораторные работы. Диаграммы. Частота и вероятность. Отклонение частоты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http://ptlab.mccme.ru/kr-moscow Контрольные работы</w:t>
      </w:r>
      <w:r>
        <w:rPr>
          <w:sz w:val="28"/>
        </w:rPr>
        <w:br/>
      </w:r>
      <w:bookmarkStart w:id="10" w:name="650223d2-78a3-48ed-bf60-01d1d63fcead"/>
      <w:bookmarkEnd w:id="10"/>
    </w:p>
    <w:p w:rsidR="003378B2" w:rsidRDefault="003378B2">
      <w:pPr>
        <w:sectPr w:rsidR="003378B2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674AF2" w:rsidRDefault="00674AF2"/>
    <w:sectPr w:rsidR="00674AF2" w:rsidSect="00674AF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78B2"/>
    <w:rsid w:val="00053B64"/>
    <w:rsid w:val="00270A39"/>
    <w:rsid w:val="003343E4"/>
    <w:rsid w:val="003378B2"/>
    <w:rsid w:val="004F6B6D"/>
    <w:rsid w:val="00674AF2"/>
    <w:rsid w:val="00BB061E"/>
    <w:rsid w:val="00ED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674AF2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74AF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74A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F6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F6B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3768</Words>
  <Characters>21479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6</cp:revision>
  <dcterms:created xsi:type="dcterms:W3CDTF">2024-09-11T14:41:00Z</dcterms:created>
  <dcterms:modified xsi:type="dcterms:W3CDTF">2024-09-23T00:42:00Z</dcterms:modified>
</cp:coreProperties>
</file>